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X62c5b0150095909ab804a5dfa86e0fbdbecb8c2"/>
    <w:p>
      <w:pPr>
        <w:pStyle w:val="Heading2"/>
      </w:pPr>
      <w:r>
        <w:t xml:space="preserve">Ex.mo Sr. Juiz de Direito da Vara da Família e dos Menores da Comarca de Lisboa</w:t>
      </w:r>
    </w:p>
    <w:p>
      <w:pPr>
        <w:pStyle w:val="FirstParagraph"/>
      </w:pPr>
      <w:r>
        <w:rPr>
          <w:b/>
          <w:bCs/>
        </w:rPr>
        <w:t xml:space="preserve">Processo n.º 1234/2026</w:t>
      </w:r>
      <w:r>
        <w:t xml:space="preserve"> </w:t>
      </w:r>
      <w:r>
        <w:t xml:space="preserve">–</w:t>
      </w:r>
      <w:r>
        <w:t xml:space="preserve"> </w:t>
      </w:r>
      <w:r>
        <w:rPr>
          <w:i/>
          <w:iCs/>
        </w:rPr>
        <w:t xml:space="preserve">Alteração da Regulação das Responsabilidades Parentais</w:t>
      </w:r>
    </w:p>
    <w:bookmarkStart w:id="9" w:name="X6d3089e7d23849b6640c77fe3a2c7d13ecfee4f"/>
    <w:p>
      <w:pPr>
        <w:pStyle w:val="Heading3"/>
      </w:pPr>
      <w:r>
        <w:rPr>
          <w:b/>
          <w:bCs/>
        </w:rPr>
        <w:t xml:space="preserve">Petição Inicial – Alteração da Regulação das Responsabilidades Parentais</w:t>
      </w:r>
    </w:p>
    <w:p>
      <w:pPr>
        <w:pStyle w:val="FirstParagraph"/>
      </w:pPr>
      <w:r>
        <w:rPr>
          <w:b/>
          <w:bCs/>
        </w:rPr>
        <w:t xml:space="preserve">Requerente:</w:t>
      </w:r>
      <w:r>
        <w:br/>
      </w:r>
      <w:r>
        <w:t xml:space="preserve">Maria da Conceição Silva, solteira, portadora do NIF</w:t>
      </w:r>
      <w:r>
        <w:t xml:space="preserve"> </w:t>
      </w:r>
      <w:r>
        <w:rPr>
          <w:b/>
          <w:bCs/>
        </w:rPr>
        <w:t xml:space="preserve">123 456 789</w:t>
      </w:r>
      <w:r>
        <w:t xml:space="preserve">, residente em</w:t>
      </w:r>
      <w:r>
        <w:t xml:space="preserve"> </w:t>
      </w:r>
      <w:r>
        <w:rPr>
          <w:b/>
          <w:bCs/>
        </w:rPr>
        <w:t xml:space="preserve">Rua da Palma, 45, 1.º Esq., 1150‑200 Lisboa</w:t>
      </w:r>
      <w:r>
        <w:t xml:space="preserve">, representada pelos seus mandatários, Dr.ª Ana Sofia Martins (OA 12345) e Dr. Luís Fernando Carvalho (OA 67890), ambos advogados inscritos na Ordem dos Advogados.</w:t>
      </w:r>
    </w:p>
    <w:p>
      <w:pPr>
        <w:pStyle w:val="BodyText"/>
      </w:pPr>
      <w:r>
        <w:rPr>
          <w:b/>
          <w:bCs/>
        </w:rPr>
        <w:t xml:space="preserve">Requerido:</w:t>
      </w:r>
      <w:r>
        <w:br/>
      </w:r>
      <w:r>
        <w:t xml:space="preserve">José António Pereira, solteiro, portador do NIF</w:t>
      </w:r>
      <w:r>
        <w:t xml:space="preserve"> </w:t>
      </w:r>
      <w:r>
        <w:rPr>
          <w:b/>
          <w:bCs/>
        </w:rPr>
        <w:t xml:space="preserve">987 654 321</w:t>
      </w:r>
      <w:r>
        <w:t xml:space="preserve">, residente em</w:t>
      </w:r>
      <w:r>
        <w:t xml:space="preserve"> </w:t>
      </w:r>
      <w:r>
        <w:rPr>
          <w:b/>
          <w:bCs/>
        </w:rPr>
        <w:t xml:space="preserve">Avenida da República, 120, 2.º Esq., 4000‑001 Porto</w:t>
      </w:r>
      <w:r>
        <w:t xml:space="preserve">, atualmente a residir em</w:t>
      </w:r>
      <w:r>
        <w:t xml:space="preserve"> </w:t>
      </w:r>
      <w:r>
        <w:rPr>
          <w:b/>
          <w:bCs/>
        </w:rPr>
        <w:t xml:space="preserve">Rua das Flores, 22, 3.º Dto., 3000‑123 Coimbra</w:t>
      </w:r>
      <w:r>
        <w:t xml:space="preserve">, sem comunicação prévia ao requerente.</w:t>
      </w:r>
    </w:p>
    <w:p>
      <w:pPr>
        <w:pStyle w:val="BodyText"/>
      </w:pPr>
      <w:r>
        <w:rPr>
          <w:b/>
          <w:bCs/>
        </w:rPr>
        <w:t xml:space="preserve">Menor:</w:t>
      </w:r>
      <w:r>
        <w:br/>
      </w:r>
      <w:r>
        <w:t xml:space="preserve">Ana Sofia Pereira, nascida a</w:t>
      </w:r>
      <w:r>
        <w:t xml:space="preserve"> </w:t>
      </w:r>
      <w:r>
        <w:rPr>
          <w:b/>
          <w:bCs/>
        </w:rPr>
        <w:t xml:space="preserve">10 de junho de 2018</w:t>
      </w:r>
      <w:r>
        <w:t xml:space="preserve">, menor de 8 (oito) anos, atualmente a residir com a mãe, Maria da Conceição Silva.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20 de março de 2026</w:t>
      </w:r>
    </w:p>
    <w:p>
      <w:r>
        <w:pict>
          <v:rect style="width:0;height:1.5pt" o:hralign="center" o:hrstd="t" o:hr="t"/>
        </w:pict>
      </w:r>
    </w:p>
    <w:bookmarkEnd w:id="9"/>
    <w:bookmarkStart w:id="10" w:name="i.-exposição-dos-factos"/>
    <w:p>
      <w:pPr>
        <w:pStyle w:val="Heading3"/>
      </w:pPr>
      <w:r>
        <w:t xml:space="preserve">I.</w:t>
      </w:r>
      <w:r>
        <w:t xml:space="preserve"> </w:t>
      </w:r>
      <w:r>
        <w:rPr>
          <w:b/>
          <w:bCs/>
        </w:rPr>
        <w:t xml:space="preserve">Exposição dos Factos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Regime de Guarda Atual</w:t>
      </w:r>
      <w:r>
        <w:t xml:space="preserve"> </w:t>
      </w:r>
      <w:r>
        <w:t xml:space="preserve">– Conforme decisão de 12 de janeiro de 2022, a guarda da menor foi atribuída à mãe, com direito de visita do pai exercido em regime de visitas alternadas aos fins‑de‑semana, sem supervisão, e com permanência na residência materna durante a semana.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Mudança Unilateral de Residência do Pai</w:t>
      </w:r>
      <w:r>
        <w:t xml:space="preserve"> </w:t>
      </w:r>
      <w:r>
        <w:t xml:space="preserve">– Em 5 de outubro de 2025, o requerido mudou‐se de Lisboa para Coimbra, sem notificar a requerente nem solicitar autorização judicial, violando o disposto no art.º 1875.º do Código de Processo Civil (CPC) e no art.º 1907.º do Código Civil (CC).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Incumprimento do Regime de Visitas</w:t>
      </w:r>
      <w:r>
        <w:t xml:space="preserve"> </w:t>
      </w:r>
      <w:r>
        <w:t xml:space="preserve">– Desde a mudança, o requerido tem comparecido irregularmente às visitas, justificando atrasos e ausências com “compromissos profissionais”. Entre 5 de outubro de 2025 e 15 de março de 2026, só foram realizadas 4 (quatro) visitas, todas de curta duração (menos de 30 minutos), o que contraria a decisão judicial e prejudica a relação afetiva da menor com o pai.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Instabilidade Emocional da Menor</w:t>
      </w:r>
      <w:r>
        <w:t xml:space="preserve"> </w:t>
      </w:r>
      <w:r>
        <w:t xml:space="preserve">– A menor tem apresentado alterações de comportamento (ansiedade, regressões de hábitos de higiene, pesadelos recorrentes) confirmadas por relatório psicopedagógico datado de 2 de março de 2026, elaborado pela psicóloga clínica</w:t>
      </w:r>
      <w:r>
        <w:t xml:space="preserve"> </w:t>
      </w:r>
      <w:r>
        <w:rPr>
          <w:b/>
          <w:bCs/>
        </w:rPr>
        <w:t xml:space="preserve">Dra. Sofia Mendes</w:t>
      </w:r>
      <w:r>
        <w:t xml:space="preserve">, NIF 112233445, com sede em Lisboa. O relatório indica que a situação atual “compromete gravemente o bem‑estar emocional da criança”.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Risco de Dano Irreparável</w:t>
      </w:r>
      <w:r>
        <w:t xml:space="preserve"> </w:t>
      </w:r>
      <w:r>
        <w:t xml:space="preserve">– A continuidade do regime atual pode gerar prejuízos psicológicos permanentes à menor, configurando situação de urgência nos termos do art.º 798.º do CPC (medida cautelar de urgência).</w:t>
      </w:r>
    </w:p>
    <w:p>
      <w:r>
        <w:pict>
          <v:rect style="width:0;height:1.5pt" o:hralign="center" o:hrstd="t" o:hr="t"/>
        </w:pict>
      </w:r>
    </w:p>
    <w:bookmarkEnd w:id="10"/>
    <w:bookmarkStart w:id="11" w:name="ii.-fundamentação-jurídica"/>
    <w:p>
      <w:pPr>
        <w:pStyle w:val="Heading3"/>
      </w:pPr>
      <w:r>
        <w:t xml:space="preserve">II.</w:t>
      </w:r>
      <w:r>
        <w:t xml:space="preserve"> </w:t>
      </w:r>
      <w:r>
        <w:rPr>
          <w:b/>
          <w:bCs/>
        </w:rPr>
        <w:t xml:space="preserve">Fundamentação Jurídica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Artigos 1875.º, 1876.º, 1885.º e 1887.º do CPC</w:t>
      </w:r>
      <w:r>
        <w:t xml:space="preserve"> </w:t>
      </w:r>
      <w:r>
        <w:t xml:space="preserve">– Possibilitam a modificação da regulação das responsabilidades parentais quando alteram‑se as circunstâncias fáticas que fundamentaram a decisão inicial, nomeadamente a mudança de residência do genitor e o incumprimento do regime de visitas.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Artigo 1907.º do CC</w:t>
      </w:r>
      <w:r>
        <w:t xml:space="preserve"> </w:t>
      </w:r>
      <w:r>
        <w:t xml:space="preserve">– Determina que a guarda deve ser exercida “no melhor interesse da criança”, devendo prevalecer a estabilidade emocional e o desenvolvimento saudável da menor.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Jurisprudência</w:t>
      </w:r>
      <w:r>
        <w:t xml:space="preserve"> </w:t>
      </w:r>
      <w:r>
        <w:t xml:space="preserve">– Acórdão do Tribunal da Relação de Lisboa, Processo n.º 4567/20.6T8LSB, de 15 de junho de 2021, que reconheceu a possibilidade de impor visitas supervisionadas quando o genitor demonstra incapacidade de garantir a estabilidade da criança.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Princípio do Melhor Interesse da Criança</w:t>
      </w:r>
      <w:r>
        <w:t xml:space="preserve"> </w:t>
      </w:r>
      <w:r>
        <w:t xml:space="preserve">– Consagrado na Convenção sobre os Direitos da Criança (art.º 3) e reiterado no Código da Família e da Proteção da Criança e do Jovem (CFPJ), devendo ser o parâmetro orientador de toda decisão.</w:t>
      </w:r>
    </w:p>
    <w:p>
      <w:r>
        <w:pict>
          <v:rect style="width:0;height:1.5pt" o:hralign="center" o:hrstd="t" o:hr="t"/>
        </w:pict>
      </w:r>
    </w:p>
    <w:bookmarkEnd w:id="11"/>
    <w:bookmarkStart w:id="12" w:name="iii.-pedidos"/>
    <w:p>
      <w:pPr>
        <w:pStyle w:val="Heading3"/>
      </w:pPr>
      <w:r>
        <w:t xml:space="preserve">III.</w:t>
      </w:r>
      <w:r>
        <w:t xml:space="preserve"> </w:t>
      </w:r>
      <w:r>
        <w:rPr>
          <w:b/>
          <w:bCs/>
        </w:rPr>
        <w:t xml:space="preserve">Pedidos</w:t>
      </w:r>
    </w:p>
    <w:p>
      <w:pPr>
        <w:pStyle w:val="BlockText"/>
      </w:pPr>
      <w:r>
        <w:rPr>
          <w:b/>
          <w:bCs/>
        </w:rPr>
        <w:t xml:space="preserve">À luz dos factos expostos e do enquadramento jurídico, requer a requerente: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880"/>
        <w:gridCol w:w="2346"/>
        <w:gridCol w:w="469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modificação da guarda da menor</w:t>
            </w:r>
            <w:r>
              <w:t xml:space="preserve"> </w:t>
            </w:r>
            <w:r>
              <w:t xml:space="preserve">para</w:t>
            </w:r>
            <w:r>
              <w:t xml:space="preserve"> </w:t>
            </w:r>
            <w:r>
              <w:rPr>
                <w:b/>
                <w:bCs/>
              </w:rPr>
              <w:t xml:space="preserve">guarda exclusiva da mãe</w:t>
            </w:r>
            <w:r>
              <w:t xml:space="preserve">, com a atribuição ao pai de</w:t>
            </w:r>
            <w:r>
              <w:t xml:space="preserve"> </w:t>
            </w:r>
            <w:r>
              <w:rPr>
                <w:b/>
                <w:bCs/>
              </w:rPr>
              <w:t xml:space="preserve">direito de visita supervisionada</w:t>
            </w:r>
            <w:r>
              <w:t xml:space="preserve"> </w:t>
            </w:r>
            <w:r>
              <w:t xml:space="preserve">nas condições abaixo especificadas.</w:t>
            </w:r>
          </w:p>
        </w:tc>
        <w:tc>
          <w:tcPr/>
          <w:p>
            <w:pPr>
              <w:pStyle w:val="Compact"/>
            </w:pPr>
            <w:r>
              <w:t xml:space="preserve">Art. 1907.º CC; art. 1875.º CPC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fixação de regime de visitas supervisionadas</w:t>
            </w:r>
            <w:r>
              <w:t xml:space="preserve">, a realizar‑se nas instalações da</w:t>
            </w:r>
            <w:r>
              <w:t xml:space="preserve"> </w:t>
            </w:r>
            <w:r>
              <w:rPr>
                <w:b/>
                <w:bCs/>
              </w:rPr>
              <w:t xml:space="preserve">Entidade de Apoio à Família – Casa da Criança, Lisboa</w:t>
            </w:r>
            <w:r>
              <w:t xml:space="preserve">, com a presença de psicólogo/a qualificado/a, nos seguintes termos:</w:t>
            </w:r>
            <w:r>
              <w:t xml:space="preserve"> </w:t>
            </w:r>
            <w:r>
              <w:t xml:space="preserve">•</w:t>
            </w:r>
            <w:r>
              <w:t xml:space="preserve"> </w:t>
            </w:r>
            <w:r>
              <w:rPr>
                <w:b/>
                <w:bCs/>
              </w:rPr>
              <w:t xml:space="preserve">Fins de semana alternados</w:t>
            </w:r>
            <w:r>
              <w:t xml:space="preserve"> </w:t>
            </w:r>
            <w:r>
              <w:t xml:space="preserve">(sábado, das 10h00 às 13h00).</w:t>
            </w:r>
            <w:r>
              <w:t xml:space="preserve"> </w:t>
            </w:r>
            <w:r>
              <w:t xml:space="preserve">•</w:t>
            </w:r>
            <w:r>
              <w:t xml:space="preserve"> </w:t>
            </w:r>
            <w:r>
              <w:rPr>
                <w:b/>
                <w:bCs/>
              </w:rPr>
              <w:t xml:space="preserve">Visita única durante a semana</w:t>
            </w:r>
            <w:r>
              <w:t xml:space="preserve">, quarta‑feira, das 16h00 às 18h00.</w:t>
            </w:r>
          </w:p>
        </w:tc>
        <w:tc>
          <w:tcPr/>
          <w:p>
            <w:pPr>
              <w:pStyle w:val="Compact"/>
            </w:pPr>
            <w:r>
              <w:t xml:space="preserve">Art. 1885.º CPC; relatório da Dra. Sofia Mendes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instauração de medida cautelar de urgência</w:t>
            </w:r>
            <w:r>
              <w:t xml:space="preserve"> </w:t>
            </w:r>
            <w:r>
              <w:t xml:space="preserve">para que o regime de visitas supervisionadas seja imediatamente implementado, sob pena de multa diária de</w:t>
            </w:r>
            <w:r>
              <w:t xml:space="preserve"> </w:t>
            </w:r>
            <w:r>
              <w:rPr>
                <w:b/>
                <w:bCs/>
              </w:rPr>
              <w:t xml:space="preserve">€ 200,00</w:t>
            </w:r>
            <w:r>
              <w:t xml:space="preserve"> </w:t>
            </w:r>
            <w:r>
              <w:t xml:space="preserve">em caso de incumprimento.</w:t>
            </w:r>
          </w:p>
        </w:tc>
        <w:tc>
          <w:tcPr/>
          <w:p>
            <w:pPr>
              <w:pStyle w:val="Compact"/>
            </w:pPr>
            <w:r>
              <w:t xml:space="preserve">Art. 798.º CPC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designação de perito psicólogo</w:t>
            </w:r>
            <w:r>
              <w:t xml:space="preserve"> </w:t>
            </w:r>
            <w:r>
              <w:t xml:space="preserve">(Dra. Sofia Mendes ou outro/a a seu critério) para avaliação continuada da menor, com relatório a ser juntado ao processo no prazo de 30 dias.</w:t>
            </w:r>
          </w:p>
        </w:tc>
        <w:tc>
          <w:tcPr/>
          <w:p>
            <w:pPr>
              <w:pStyle w:val="Compact"/>
            </w:pPr>
            <w:r>
              <w:t xml:space="preserve">Art. 702.º CPC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condenação do requerido ao pagamento das custas processuais e dos honorários de advogado</w:t>
            </w:r>
            <w:r>
              <w:t xml:space="preserve">, nos termos do art.º 21.º do CPC.</w:t>
            </w:r>
          </w:p>
        </w:tc>
        <w:tc>
          <w:tcPr/>
          <w:p>
            <w:pPr>
              <w:pStyle w:val="Compact"/>
            </w:pPr>
            <w:r>
              <w:t xml:space="preserve">Art. 21.º CPC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produção de prova documental</w:t>
            </w:r>
            <w:r>
              <w:t xml:space="preserve"> </w:t>
            </w:r>
            <w:r>
              <w:t xml:space="preserve">(relatório psicopedagógico, comprovativo de mudança de residência, registo de visitas),</w:t>
            </w:r>
            <w:r>
              <w:t xml:space="preserve"> </w:t>
            </w:r>
            <w:r>
              <w:rPr>
                <w:b/>
                <w:bCs/>
              </w:rPr>
              <w:t xml:space="preserve">testemunhal</w:t>
            </w:r>
            <w:r>
              <w:t xml:space="preserve"> </w:t>
            </w:r>
            <w:r>
              <w:t xml:space="preserve">(de vizinhos e professores) e</w:t>
            </w:r>
            <w:r>
              <w:t xml:space="preserve"> </w:t>
            </w:r>
            <w:r>
              <w:rPr>
                <w:b/>
                <w:bCs/>
              </w:rPr>
              <w:t xml:space="preserve">pericial</w:t>
            </w:r>
            <w:r>
              <w:t xml:space="preserve"> </w:t>
            </w:r>
            <w:r>
              <w:t xml:space="preserve">(psicológica).</w:t>
            </w:r>
          </w:p>
        </w:tc>
        <w:tc>
          <w:tcPr/>
          <w:p>
            <w:pPr>
              <w:pStyle w:val="Compact"/>
            </w:pPr>
            <w:r>
              <w:t xml:space="preserve">Art. 442.º CPC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Xe8f42053d820db8dffa7a41944bf2ffc0c4b411"/>
    <w:p>
      <w:pPr>
        <w:pStyle w:val="Heading3"/>
      </w:pPr>
      <w:r>
        <w:t xml:space="preserve">IV.</w:t>
      </w:r>
      <w:r>
        <w:t xml:space="preserve"> </w:t>
      </w:r>
      <w:r>
        <w:rPr>
          <w:b/>
          <w:bCs/>
        </w:rPr>
        <w:t xml:space="preserve">Documentos que acompanham a presente petição</w:t>
      </w:r>
    </w:p>
    <w:p>
      <w:pPr>
        <w:pStyle w:val="Compact"/>
        <w:numPr>
          <w:ilvl w:val="0"/>
          <w:numId w:val="1003"/>
        </w:numPr>
      </w:pPr>
      <w:r>
        <w:t xml:space="preserve">Cópia do</w:t>
      </w:r>
      <w:r>
        <w:t xml:space="preserve"> </w:t>
      </w:r>
      <w:r>
        <w:rPr>
          <w:b/>
          <w:bCs/>
        </w:rPr>
        <w:t xml:space="preserve">Cartão de Cidadão</w:t>
      </w:r>
      <w:r>
        <w:t xml:space="preserve"> </w:t>
      </w:r>
      <w:r>
        <w:t xml:space="preserve">da requerente e do menor.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Certidão de Nascimento</w:t>
      </w:r>
      <w:r>
        <w:t xml:space="preserve"> </w:t>
      </w:r>
      <w:r>
        <w:t xml:space="preserve">da menor Ana Sofia Pereira.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Decisão judicial de 12 de janeiro de 2022</w:t>
      </w:r>
      <w:r>
        <w:t xml:space="preserve"> </w:t>
      </w:r>
      <w:r>
        <w:t xml:space="preserve">que fixou a guarda e o regime de visitas.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Comprovativo da mudança de residência</w:t>
      </w:r>
      <w:r>
        <w:t xml:space="preserve"> </w:t>
      </w:r>
      <w:r>
        <w:t xml:space="preserve">do requerido (contrato de arrendamento em Coimbra, data de 5 de outubro de 2025).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Relatório psicopedagógico</w:t>
      </w:r>
      <w:r>
        <w:t xml:space="preserve"> </w:t>
      </w:r>
      <w:r>
        <w:t xml:space="preserve">da Dra. Sofia Mendes, datado de 2 de março de 2026.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Comprovativo de tentativas de contacto</w:t>
      </w:r>
      <w:r>
        <w:t xml:space="preserve"> </w:t>
      </w:r>
      <w:r>
        <w:t xml:space="preserve">(e‑mails, mensagens de texto) entre as partes referentes ao agendamento das visitas.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Declarações</w:t>
      </w:r>
      <w:r>
        <w:t xml:space="preserve"> </w:t>
      </w:r>
      <w:r>
        <w:t xml:space="preserve">de duas testemunhas (professora da escola da menor e vizinha da residência materna).</w:t>
      </w:r>
    </w:p>
    <w:p>
      <w:r>
        <w:pict>
          <v:rect style="width:0;height:1.5pt" o:hralign="center" o:hrstd="t" o:hr="t"/>
        </w:pict>
      </w:r>
    </w:p>
    <w:bookmarkEnd w:id="13"/>
    <w:bookmarkStart w:id="14" w:name="v.-conclusão"/>
    <w:p>
      <w:pPr>
        <w:pStyle w:val="Heading3"/>
      </w:pPr>
      <w:r>
        <w:t xml:space="preserve">V.</w:t>
      </w:r>
      <w:r>
        <w:t xml:space="preserve"> </w:t>
      </w:r>
      <w:r>
        <w:rPr>
          <w:b/>
          <w:bCs/>
        </w:rPr>
        <w:t xml:space="preserve">Conclusão</w:t>
      </w:r>
    </w:p>
    <w:p>
      <w:pPr>
        <w:pStyle w:val="FirstParagraph"/>
      </w:pPr>
      <w:r>
        <w:t xml:space="preserve">Pelo exposto, e nos termos do art.º 702.º e seguintes do CPC, requer a V. Exa. que se digne a: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Julgarem procedentes</w:t>
      </w:r>
      <w:r>
        <w:t xml:space="preserve"> </w:t>
      </w:r>
      <w:r>
        <w:t xml:space="preserve">os pedidos formulados, nos termos da alínea 1 do ponto III, bem como a concessão da medida cautelar de urgência, determinando a imediata implementação do regime de visitas supervisionadas.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Proceder à notificação</w:t>
      </w:r>
      <w:r>
        <w:t xml:space="preserve"> </w:t>
      </w:r>
      <w:r>
        <w:t xml:space="preserve">do requerido para que, dentro do prazo legal, apresente a sua contestação, sob pena de revelia e confissão nos termos do art.º 564.º do CPC.</w:t>
      </w:r>
    </w:p>
    <w:p>
      <w:pPr>
        <w:pStyle w:val="FirstParagraph"/>
      </w:pPr>
      <w:r>
        <w:t xml:space="preserve">Nestes termos,</w:t>
      </w:r>
      <w:r>
        <w:br/>
      </w:r>
      <w:r>
        <w:rPr>
          <w:b/>
          <w:bCs/>
        </w:rP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20 de março de 2026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79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Mandatários da Requerente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Dr.ª Ana Sofia Martins – OA 12345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 Luís Fernando Carvalho – OA 67890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Assinatura</w:t>
            </w:r>
            <w:r>
              <w:t xml:space="preserve">: ______________________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